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E8" w:rsidRPr="00B748E8" w:rsidRDefault="00B748E8" w:rsidP="00B748E8">
      <w:pPr>
        <w:spacing w:after="0" w:line="312" w:lineRule="atLeast"/>
        <w:jc w:val="center"/>
        <w:rPr>
          <w:rFonts w:ascii="Arial" w:eastAsia="Times New Roman" w:hAnsi="Arial" w:cs="Arial"/>
          <w:b/>
          <w:color w:val="000000"/>
          <w:szCs w:val="20"/>
          <w:lang w:eastAsia="en-CA"/>
        </w:rPr>
      </w:pPr>
      <w:r w:rsidRPr="00B748E8">
        <w:rPr>
          <w:rFonts w:ascii="Arial" w:eastAsia="Times New Roman" w:hAnsi="Arial" w:cs="Arial"/>
          <w:b/>
          <w:color w:val="000000"/>
          <w:szCs w:val="20"/>
          <w:lang w:eastAsia="en-CA"/>
        </w:rPr>
        <w:t>Left Brain, Right Brain, Heart Centre</w:t>
      </w:r>
    </w:p>
    <w:p w:rsidR="00B748E8" w:rsidRPr="00B748E8" w:rsidRDefault="00B748E8" w:rsidP="00170C30">
      <w:pPr>
        <w:spacing w:after="0" w:line="312" w:lineRule="atLeast"/>
        <w:rPr>
          <w:rFonts w:ascii="Arial" w:eastAsia="Times New Roman" w:hAnsi="Arial" w:cs="Arial"/>
          <w:color w:val="000000"/>
          <w:szCs w:val="20"/>
          <w:lang w:eastAsia="en-CA"/>
        </w:rPr>
      </w:pPr>
    </w:p>
    <w:p w:rsidR="00B82C2B" w:rsidRPr="00B748E8" w:rsidRDefault="00170C30" w:rsidP="00170C30">
      <w:pPr>
        <w:spacing w:after="0" w:line="312" w:lineRule="atLeast"/>
        <w:rPr>
          <w:sz w:val="24"/>
        </w:rPr>
      </w:pP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W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elcome to the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O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ctober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L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ife-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C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hanging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L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eadership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B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last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!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T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his month's topic is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around access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ing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all the skills and abilities and capabilities of every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leader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.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W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hat I like to do sometimes is look back in history to help inform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what's going on today and what might be happening in the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future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.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So one of the things I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want to do is go back to at the turn of the Industrial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Revolution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.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O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ne of the things that often happens with corporations is that they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insist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ed that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employees come to work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it was much more rigid environment where what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we wanted to do is access people's left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brain;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we said bring your analytical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,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critical thinking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.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W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e might have also said we want your body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.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I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f it was in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a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labo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u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r driven industry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if it was in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mining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or 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in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forestry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then we were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expecting a person to bring the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ir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left brain and their body to work but we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really discouraged employees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from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bringing their emotional being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, their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emotional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side,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their feelings and potentially what might be going on in their personal life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.  S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o we really believed that there was a divi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d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e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;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leave your personal life at home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,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leave those emotions at home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and just bring your analytical left brain to work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.  A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bout 10 years ago we started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15 years ago now actually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we started to talk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about the importance of accessing the right brain and what happened was a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couple really good books were written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b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y Daniel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P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ink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.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Y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ou might remember them and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it's all about how do we engage the creativity and innovation every single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human being has within them that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resides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in the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right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brain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?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T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here's a lot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of conversation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around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balancing the critical thinking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the left brain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, and our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right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creative and innovative brain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.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P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art of that was because of the massive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changes that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we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see going on where many of us are struggling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keeping up with how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fast the world is changing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.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W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e believe that there is way more to be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ing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you and we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believe that there's way more to being a great leader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.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W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hat that includes now is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actually accessing the heart cent</w:t>
      </w:r>
      <w:r w:rsidR="00B748E8" w:rsidRPr="00B748E8">
        <w:rPr>
          <w:rFonts w:ascii="Arial" w:eastAsia="Times New Roman" w:hAnsi="Arial" w:cs="Arial"/>
          <w:color w:val="000000"/>
          <w:szCs w:val="20"/>
          <w:lang w:eastAsia="en-CA"/>
        </w:rPr>
        <w:t>r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e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;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accessin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g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emotions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recognizing that we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are emotional beings and how to access that as a way of guiding us in making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great decisions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.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S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o we know that there's lots of new research around the heart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>.  T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he heart muscle and 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that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it does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way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more than just pump blood in our body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.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H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owever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I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'm go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ing to leave that for my colleague Mike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to share with you 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in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another 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month.  </w:t>
      </w:r>
      <w:bookmarkStart w:id="0" w:name="_GoBack"/>
      <w:bookmarkEnd w:id="0"/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W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h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at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I just want to touch on today is how to access that intuition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-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the feelings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the emotions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th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e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g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u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t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feeling, the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proofErr w:type="spellStart"/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spi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dey</w:t>
      </w:r>
      <w:proofErr w:type="spellEnd"/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sense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.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S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o 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I often ask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leaders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have you ever made the decision you knew you shouldn't make but you made it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anyway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?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W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hat's that about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and how did you know that you should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n’t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have made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it?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I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t's because our </w:t>
      </w:r>
      <w:proofErr w:type="spellStart"/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spidey</w:t>
      </w:r>
      <w:proofErr w:type="spellEnd"/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sense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was telling us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;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we had a gut feel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we maybe have a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n ache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in our belly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.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W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hat I would encourage us to do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if we really want to have alignment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personal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leadership alignment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it's about accessing everything that makes us human being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.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W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hy would we want to not access the emotional side of us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? 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I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t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can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actually inform great decisions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!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S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o for us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it's about alignment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;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it's about understanding that we are complex beings that have a lot of skills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and abilities that 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we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sometimes don't access because we've been told and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trained not to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.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B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ut in today's world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accessing the emotion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al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being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listening to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it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is really important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.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W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e often tell leaders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, if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it doesn't feel good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, it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probably isn't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.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S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o this 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month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we encourage you to tap into your heart cent</w:t>
      </w:r>
      <w:r w:rsidR="00B748E8" w:rsidRPr="00B748E8">
        <w:rPr>
          <w:rFonts w:ascii="Arial" w:eastAsia="Times New Roman" w:hAnsi="Arial" w:cs="Arial"/>
          <w:color w:val="000000"/>
          <w:szCs w:val="20"/>
          <w:lang w:eastAsia="en-CA"/>
        </w:rPr>
        <w:t>re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listen to your intuition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that g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u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t feel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that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proofErr w:type="spellStart"/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spidey</w:t>
      </w:r>
      <w:proofErr w:type="spellEnd"/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sense and let it help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inform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.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>U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sing the left brain</w:t>
      </w:r>
      <w:r w:rsidR="004E1551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and the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right brain </w:t>
      </w:r>
      <w:r w:rsidR="00B748E8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in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lastRenderedPageBreak/>
        <w:t>combination</w:t>
      </w:r>
      <w:r w:rsidR="00B748E8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s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 xml:space="preserve">o </w:t>
      </w:r>
      <w:r w:rsidR="00B748E8"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that we stay in alignment.  Have a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great month and good luck</w:t>
      </w:r>
      <w:r w:rsidRPr="00B748E8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170C30">
        <w:rPr>
          <w:rFonts w:ascii="Arial" w:eastAsia="Times New Roman" w:hAnsi="Arial" w:cs="Arial"/>
          <w:color w:val="000000"/>
          <w:szCs w:val="20"/>
          <w:lang w:eastAsia="en-CA"/>
        </w:rPr>
        <w:t>with tapping into the emotional person</w:t>
      </w:r>
      <w:r w:rsidR="00B748E8" w:rsidRPr="00B748E8">
        <w:rPr>
          <w:rFonts w:ascii="Arial" w:eastAsia="Times New Roman" w:hAnsi="Arial" w:cs="Arial"/>
          <w:color w:val="000000"/>
          <w:szCs w:val="20"/>
          <w:lang w:eastAsia="en-CA"/>
        </w:rPr>
        <w:t>!</w:t>
      </w:r>
    </w:p>
    <w:sectPr w:rsidR="00B82C2B" w:rsidRPr="00B748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30"/>
    <w:rsid w:val="00170C30"/>
    <w:rsid w:val="004E1551"/>
    <w:rsid w:val="00B748E8"/>
    <w:rsid w:val="00B8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D839A-DB52-4363-83FE-F2B94BDF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3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90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4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57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78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7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91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8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520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59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78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87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54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32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790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54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028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74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77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20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13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44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2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42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05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37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0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18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50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47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941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90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14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4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3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84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54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16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600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06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22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02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53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97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08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21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24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31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22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21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60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69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82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89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83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19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33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91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14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43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00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23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80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4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56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7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85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2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34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15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46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73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94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38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068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2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9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05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28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5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56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46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11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69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17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6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13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4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45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39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17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16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35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49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50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63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51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58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56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93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95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4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Sheffield</dc:creator>
  <cp:keywords/>
  <dc:description/>
  <cp:lastModifiedBy>Kristine Sheffield</cp:lastModifiedBy>
  <cp:revision>1</cp:revision>
  <dcterms:created xsi:type="dcterms:W3CDTF">2016-10-28T14:53:00Z</dcterms:created>
  <dcterms:modified xsi:type="dcterms:W3CDTF">2016-10-28T15:17:00Z</dcterms:modified>
</cp:coreProperties>
</file>